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303AF">
      <w:pPr>
        <w:spacing w:line="238" w:lineRule="atLeast"/>
        <w:jc w:val="center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РОССИЙСКАЯ ФЕДЕРАЦИЯ</w:t>
      </w:r>
    </w:p>
    <w:p w14:paraId="0CB83905">
      <w:pPr>
        <w:spacing w:line="238" w:lineRule="atLeast"/>
        <w:jc w:val="center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ПОЧЕПСКИЙ РАЙОН БРЯНСКАЯ ОБЛАСТЬ</w:t>
      </w:r>
    </w:p>
    <w:p w14:paraId="1B8705AB">
      <w:pPr>
        <w:spacing w:line="238" w:lineRule="atLeast"/>
        <w:jc w:val="center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  <w:lang w:val="ru-RU"/>
        </w:rPr>
        <w:t>РЕЧИЦКИЙ</w:t>
      </w:r>
      <w:r>
        <w:rPr>
          <w:rFonts w:hint="default" w:ascii="Times New Roman" w:hAnsi="Times New Roman" w:cs="Times New Roman"/>
          <w:color w:val="24242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  СЕЛЬСКИЙ СОВЕТ НАРОДНЫХ ДЕПУТАТОВ </w:t>
      </w:r>
    </w:p>
    <w:p w14:paraId="0D363288">
      <w:pPr>
        <w:spacing w:line="238" w:lineRule="atLeast"/>
        <w:jc w:val="center"/>
        <w:rPr>
          <w:rFonts w:ascii="Times New Roman" w:hAnsi="Times New Roman" w:cs="Times New Roman"/>
          <w:color w:val="242424"/>
          <w:sz w:val="28"/>
          <w:szCs w:val="28"/>
        </w:rPr>
      </w:pPr>
    </w:p>
    <w:p w14:paraId="0C0FD2AF">
      <w:pPr>
        <w:spacing w:line="238" w:lineRule="atLeast"/>
        <w:jc w:val="center"/>
        <w:rPr>
          <w:rFonts w:ascii="Times New Roman" w:hAnsi="Times New Roman" w:cs="Times New Roman"/>
          <w:color w:val="242424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>РЕШЕНИЕ</w:t>
      </w:r>
    </w:p>
    <w:p w14:paraId="76A1E213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sz w:val="28"/>
          <w:szCs w:val="28"/>
        </w:rPr>
        <w:t>.05.2024       № 15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</w:p>
    <w:p w14:paraId="6851BA0C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.Речица</w:t>
      </w:r>
    </w:p>
    <w:p w14:paraId="302D10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 внесении изменений в  Решение от 1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126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078D59A8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 территории </w:t>
      </w:r>
    </w:p>
    <w:p w14:paraId="26D7D521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 сельского поселения Почепского района </w:t>
      </w:r>
    </w:p>
    <w:p w14:paraId="6E298BA0">
      <w:pPr>
        <w:spacing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>Брянской области</w:t>
      </w:r>
    </w:p>
    <w:p w14:paraId="229D2DA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Брянской области от 24.12.2018 № 120-З « О порядке определения органами местного самоуправления границ прилегающих территорий», а также Представления прокуратуры от 11.04.2024 № 46-2024 </w:t>
      </w:r>
    </w:p>
    <w:p w14:paraId="4C30CA7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Речицкий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сельский Совет народных депутатов  </w:t>
      </w:r>
    </w:p>
    <w:p w14:paraId="3C449FA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14:paraId="5EC272C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63CF545">
      <w:pPr>
        <w:pStyle w:val="4"/>
        <w:numPr>
          <w:ilvl w:val="0"/>
          <w:numId w:val="1"/>
        </w:numPr>
        <w:tabs>
          <w:tab w:val="left" w:pos="0"/>
          <w:tab w:val="left" w:pos="284"/>
        </w:tabs>
        <w:spacing w:after="0"/>
        <w:ind w:left="0" w:firstLine="786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Правила благоустройства территории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сельского  поселения, утвержденные </w:t>
      </w:r>
      <w:r>
        <w:rPr>
          <w:bCs/>
          <w:spacing w:val="-4"/>
          <w:sz w:val="28"/>
          <w:szCs w:val="28"/>
        </w:rPr>
        <w:t xml:space="preserve"> решением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bCs/>
          <w:spacing w:val="-4"/>
          <w:sz w:val="28"/>
          <w:szCs w:val="28"/>
        </w:rPr>
        <w:t xml:space="preserve"> сельского  Совета народных депутатов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hint="default" w:ascii="Times New Roman" w:hAnsi="Times New Roman" w:cs="Times New Roman"/>
          <w:bCs/>
          <w:sz w:val="28"/>
          <w:szCs w:val="28"/>
          <w:lang w:val="ru-RU"/>
        </w:rPr>
        <w:t>126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изменения согласно приложению № 1 </w:t>
      </w:r>
    </w:p>
    <w:p w14:paraId="1FC75D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2.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бюллетене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и разместить на официальном сайте 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>Речицкой</w:t>
      </w:r>
      <w:r>
        <w:rPr>
          <w:rFonts w:hint="default"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  Почепского района в сети Интернет.</w:t>
      </w:r>
    </w:p>
    <w:p w14:paraId="72CF80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 после официального обнародования </w:t>
      </w:r>
    </w:p>
    <w:p w14:paraId="270D29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637B89E">
      <w:pPr>
        <w:ind w:left="786"/>
        <w:jc w:val="both"/>
        <w:rPr>
          <w:rFonts w:hint="default" w:ascii="Times New Roman" w:hAnsi="Times New Roman" w:cs="Times New Roman"/>
          <w:bCs/>
          <w:spacing w:val="-4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Глава поселения</w:t>
      </w:r>
      <w:r>
        <w:rPr>
          <w:rFonts w:hint="default"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Н</w:t>
      </w:r>
      <w:r>
        <w:rPr>
          <w:rFonts w:hint="default" w:ascii="Times New Roman" w:hAnsi="Times New Roman" w:cs="Times New Roman"/>
          <w:bCs/>
          <w:spacing w:val="-4"/>
          <w:sz w:val="28"/>
          <w:szCs w:val="28"/>
          <w:lang w:val="ru-RU"/>
        </w:rPr>
        <w:t>.Н.Шипулина</w:t>
      </w:r>
    </w:p>
    <w:p w14:paraId="7A4103B6">
      <w:pPr>
        <w:tabs>
          <w:tab w:val="left" w:pos="5400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6909414">
      <w:pPr>
        <w:tabs>
          <w:tab w:val="left" w:pos="5400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C0148AB">
      <w:pPr>
        <w:tabs>
          <w:tab w:val="left" w:pos="540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1 к Решению </w:t>
      </w:r>
    </w:p>
    <w:p w14:paraId="7454C4CC">
      <w:pPr>
        <w:tabs>
          <w:tab w:val="left" w:pos="540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>Речицкого</w:t>
      </w:r>
      <w:r>
        <w:rPr>
          <w:rFonts w:hint="default" w:ascii="Times New Roman" w:hAnsi="Times New Roman" w:eastAsia="Times New Roman" w:cs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</w:t>
      </w:r>
    </w:p>
    <w:p w14:paraId="598B58C8">
      <w:pPr>
        <w:tabs>
          <w:tab w:val="left" w:pos="540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sz w:val="28"/>
          <w:szCs w:val="28"/>
        </w:rPr>
        <w:t>.05.2024       № 15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</w:p>
    <w:p w14:paraId="25D22094">
      <w:pPr>
        <w:tabs>
          <w:tab w:val="left" w:pos="540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Пп.4 п.3.8 Правил благоустройства изложить в следующей редакции:</w:t>
      </w:r>
    </w:p>
    <w:p w14:paraId="1407B47A">
      <w:pPr>
        <w:tabs>
          <w:tab w:val="left" w:pos="5400"/>
        </w:tabs>
        <w:rPr>
          <w:rFonts w:ascii="Times New Roman" w:hAnsi="Times New Roman" w:cs="Times New Roman"/>
          <w:b/>
          <w:sz w:val="28"/>
          <w:szCs w:val="28"/>
        </w:rPr>
      </w:pPr>
    </w:p>
    <w:p w14:paraId="43CD23E1">
      <w:pPr>
        <w:tabs>
          <w:tab w:val="left" w:pos="5400"/>
        </w:tabs>
        <w:jc w:val="both"/>
        <w:rPr>
          <w:rFonts w:ascii="Times New Roman" w:hAnsi="Times New Roman" w:eastAsia="Arial Unicode MS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eastAsia="Arial Unicode MS" w:cs="Times New Roman"/>
          <w:color w:val="000000"/>
          <w:sz w:val="28"/>
          <w:szCs w:val="28"/>
          <w:shd w:val="clear" w:color="auto" w:fill="FFFFFF"/>
        </w:rPr>
        <w:t>для индивидуальных жилых домов и земельных участков, предоставленных для их размещения, - 10  метров со стороны дорог, улиц (переулков, проходов ,проездов) от границы индивидуального жилого дома (в случае, если земельный участок не образован) или земельного участка, предоставленного для его размещения.</w:t>
      </w:r>
    </w:p>
    <w:p w14:paraId="6B56CA45">
      <w:pPr>
        <w:tabs>
          <w:tab w:val="left" w:pos="5400"/>
        </w:tabs>
        <w:rPr>
          <w:rFonts w:ascii="Times New Roman" w:hAnsi="Times New Roman" w:eastAsia="Arial Unicode MS" w:cs="Times New Roman"/>
          <w:color w:val="000000"/>
          <w:sz w:val="28"/>
          <w:szCs w:val="28"/>
          <w:shd w:val="clear" w:color="auto" w:fill="FFFFFF"/>
        </w:rPr>
      </w:pPr>
    </w:p>
    <w:p w14:paraId="61E69550">
      <w:pPr>
        <w:tabs>
          <w:tab w:val="left" w:pos="5400"/>
        </w:tabs>
        <w:rPr>
          <w:rFonts w:ascii="Times New Roman" w:hAnsi="Times New Roman" w:eastAsia="Arial Unicode MS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Arial Unicode MS" w:cs="Times New Roman"/>
          <w:b/>
          <w:color w:val="000000"/>
          <w:sz w:val="28"/>
          <w:szCs w:val="28"/>
          <w:shd w:val="clear" w:color="auto" w:fill="FFFFFF"/>
        </w:rPr>
        <w:t>2. П. 5.9 Правил благоустройства изложить в следующей редакции:</w:t>
      </w:r>
    </w:p>
    <w:p w14:paraId="00C4298F">
      <w:pPr>
        <w:pStyle w:val="5"/>
        <w:spacing w:before="0" w:beforeAutospacing="0" w:after="150" w:afterAutospacing="0" w:line="238" w:lineRule="atLeast"/>
        <w:rPr>
          <w:color w:val="242424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shd w:val="clear" w:color="auto" w:fill="FFFFFF"/>
        </w:rPr>
        <w:t xml:space="preserve">5.9 </w:t>
      </w:r>
      <w:r>
        <w:rPr>
          <w:color w:val="242424"/>
          <w:sz w:val="28"/>
          <w:szCs w:val="28"/>
        </w:rPr>
        <w:t>Собранный хозяйствующими субъектами, осуществляющими вывоз снега, снег должен складироваться на площадках с водонепроницаемым покрытием и обвалованных сплошным земляным валом или вывозиться на снегоплавильные установки.</w:t>
      </w:r>
      <w:r>
        <w:rPr>
          <w:color w:val="242424"/>
          <w:sz w:val="28"/>
          <w:szCs w:val="28"/>
        </w:rPr>
        <w:br w:type="textWrapping"/>
      </w:r>
      <w:r>
        <w:rPr>
          <w:color w:val="242424"/>
          <w:sz w:val="28"/>
          <w:szCs w:val="28"/>
        </w:rPr>
        <w:t xml:space="preserve">      Не допускается размещение собранного снега и льда на детских игровых и спортивных площадках, в зонах рекреационного назначения, на поверхности ледяного покрова водоемов и водосборных территориях, а также в радиусе 50 метров от источников нецентрализованного водоснабжения.</w:t>
      </w:r>
    </w:p>
    <w:p w14:paraId="391595BA">
      <w:pPr>
        <w:tabs>
          <w:tab w:val="left" w:pos="5400"/>
        </w:tabs>
        <w:rPr>
          <w:rFonts w:ascii="Times New Roman" w:hAnsi="Times New Roman" w:eastAsia="Arial Unicode MS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42424"/>
          <w:sz w:val="28"/>
          <w:szCs w:val="28"/>
        </w:rPr>
        <w:t>3</w:t>
      </w:r>
      <w:r>
        <w:rPr>
          <w:rFonts w:ascii="Times New Roman" w:hAnsi="Times New Roman" w:cs="Times New Roman"/>
          <w:color w:val="242424"/>
          <w:sz w:val="28"/>
          <w:szCs w:val="28"/>
        </w:rPr>
        <w:t xml:space="preserve">.  </w:t>
      </w:r>
      <w:r>
        <w:rPr>
          <w:rFonts w:ascii="Times New Roman" w:hAnsi="Times New Roman" w:eastAsia="Arial Unicode MS" w:cs="Times New Roman"/>
          <w:b/>
          <w:color w:val="000000"/>
          <w:sz w:val="28"/>
          <w:szCs w:val="28"/>
          <w:shd w:val="clear" w:color="auto" w:fill="FFFFFF"/>
        </w:rPr>
        <w:t>П. 5.12  Правил благоустройства изложить в следующей редакции:</w:t>
      </w:r>
    </w:p>
    <w:p w14:paraId="701C6E1F">
      <w:pPr>
        <w:pStyle w:val="5"/>
        <w:spacing w:before="0" w:beforeAutospacing="0" w:after="150" w:afterAutospacing="0" w:line="238" w:lineRule="atLeast"/>
        <w:rPr>
          <w:color w:val="242424"/>
          <w:sz w:val="28"/>
          <w:szCs w:val="28"/>
        </w:rPr>
      </w:pPr>
    </w:p>
    <w:p w14:paraId="7B8D219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5.12.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Складирование собранного снега должен осуществлять на специально отведенные площадки с водонепроницаемым покрытием и обвалованные сплошным земляным валом или вывозить снег на снегоплавильные установки. Размещение и функционирование снегоплавильных установок должно соответствовать требованиям законодательства в сфере обеспечения санитарно-эпидемиологического благополучия населения.</w:t>
      </w:r>
    </w:p>
    <w:p w14:paraId="7F5AC95B">
      <w:pPr>
        <w:ind w:firstLine="567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Адреса и границы площадок, предназначенных для складирования снега, определяет администрация поселения.</w:t>
      </w:r>
    </w:p>
    <w:p w14:paraId="6C41C7CD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ED70EEC">
      <w:pPr>
        <w:tabs>
          <w:tab w:val="left" w:pos="5400"/>
        </w:tabs>
        <w:rPr>
          <w:rFonts w:ascii="Times New Roman" w:hAnsi="Times New Roman" w:eastAsia="Arial Unicode MS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eastAsia="Arial Unicode MS" w:cs="Times New Roman"/>
          <w:b/>
          <w:color w:val="000000"/>
          <w:sz w:val="28"/>
          <w:szCs w:val="28"/>
          <w:shd w:val="clear" w:color="auto" w:fill="FFFFFF"/>
        </w:rPr>
        <w:t xml:space="preserve"> П. 5.6  Правил благоустройства изложить в следующей редакции:</w:t>
      </w:r>
    </w:p>
    <w:p w14:paraId="1A62FE21">
      <w:pPr>
        <w:ind w:firstLine="567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</w:pPr>
    </w:p>
    <w:p w14:paraId="3CCC508E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5.6 снежные валы на обочинах дорог категории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рекомендуется устраивать высотой не более 1.0 м.</w:t>
      </w:r>
    </w:p>
    <w:p w14:paraId="325AFDEB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На улицах:</w:t>
      </w:r>
    </w:p>
    <w:p w14:paraId="5610A0A6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снег с проезжей части для временного складирования убирают в лотковую часть, на разделительную полосу или обочину и формируют в виде валов шириной не более 1,5 м с разрывами длинной 2,0-2,5 м;</w:t>
      </w:r>
    </w:p>
    <w:p w14:paraId="5BE2D707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устройство разрывов и очистку водосточных решеток осуществляют в течении 16 часов после окончания снегопада;</w:t>
      </w:r>
    </w:p>
    <w:p w14:paraId="3223A2E3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в лотковой части снежный вал формируют на расстоянии 0,5 м от бортового камня или барьерного ограждения для пропуска талых вод;;</w:t>
      </w:r>
    </w:p>
    <w:p w14:paraId="772431FF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перемещение снега на бортовой камень, тротуары, газоны при формировании вала не допускается;</w:t>
      </w:r>
    </w:p>
    <w:p w14:paraId="26BA6958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вывоз сформированных  снежных валов с улиц групп А-Д осуществляют в течении 9 дней, групп Е – в течении 12 дней с момента окончания снегопада.</w:t>
      </w:r>
    </w:p>
    <w:p w14:paraId="3B60A77C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Формирование снежных валов на улицах не допускается:</w:t>
      </w:r>
    </w:p>
    <w:p w14:paraId="0A0A86A9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на пересечении улиц в одном уровне и вблизи железнодорожных переездов в пределах треугольника видимости;</w:t>
      </w:r>
    </w:p>
    <w:p w14:paraId="33D4FFAD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ближе 10 м от пешеходного перехода;</w:t>
      </w:r>
    </w:p>
    <w:p w14:paraId="22111418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ближе 20 м от остановочного пункта маршрутных транспортных средств;</w:t>
      </w:r>
    </w:p>
    <w:p w14:paraId="0953971A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на тротуарах.</w:t>
      </w:r>
    </w:p>
    <w:p w14:paraId="25532954">
      <w:pPr>
        <w:rPr>
          <w:rFonts w:ascii="Times New Roman" w:hAnsi="Times New Roman" w:cs="Times New Roman"/>
          <w:sz w:val="28"/>
          <w:szCs w:val="28"/>
        </w:rPr>
      </w:pPr>
    </w:p>
    <w:p w14:paraId="276D0E9C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33094D"/>
    <w:multiLevelType w:val="multilevel"/>
    <w:tmpl w:val="3933094D"/>
    <w:lvl w:ilvl="0" w:tentative="0">
      <w:start w:val="1"/>
      <w:numFmt w:val="decimal"/>
      <w:lvlText w:val="%1."/>
      <w:lvlJc w:val="left"/>
      <w:pPr>
        <w:tabs>
          <w:tab w:val="left" w:pos="1146"/>
        </w:tabs>
        <w:ind w:left="1146" w:hanging="360"/>
      </w:pPr>
    </w:lvl>
    <w:lvl w:ilvl="1" w:tentative="0">
      <w:start w:val="1"/>
      <w:numFmt w:val="decimal"/>
      <w:isLgl/>
      <w:lvlText w:val="%1.%2."/>
      <w:lvlJc w:val="left"/>
      <w:pPr>
        <w:ind w:left="1506" w:hanging="720"/>
      </w:pPr>
    </w:lvl>
    <w:lvl w:ilvl="2" w:tentative="0">
      <w:start w:val="1"/>
      <w:numFmt w:val="decimal"/>
      <w:isLgl/>
      <w:lvlText w:val="%1.%2.%3."/>
      <w:lvlJc w:val="left"/>
      <w:pPr>
        <w:ind w:left="1506" w:hanging="720"/>
      </w:pPr>
    </w:lvl>
    <w:lvl w:ilvl="3" w:tentative="0">
      <w:start w:val="1"/>
      <w:numFmt w:val="decimal"/>
      <w:isLgl/>
      <w:lvlText w:val="%1.%2.%3.%4."/>
      <w:lvlJc w:val="left"/>
      <w:pPr>
        <w:ind w:left="1866" w:hanging="1080"/>
      </w:pPr>
    </w:lvl>
    <w:lvl w:ilvl="4" w:tentative="0">
      <w:start w:val="1"/>
      <w:numFmt w:val="decimal"/>
      <w:isLgl/>
      <w:lvlText w:val="%1.%2.%3.%4.%5."/>
      <w:lvlJc w:val="left"/>
      <w:pPr>
        <w:ind w:left="1866" w:hanging="1080"/>
      </w:pPr>
    </w:lvl>
    <w:lvl w:ilvl="5" w:tentative="0">
      <w:start w:val="1"/>
      <w:numFmt w:val="decimal"/>
      <w:isLgl/>
      <w:lvlText w:val="%1.%2.%3.%4.%5.%6."/>
      <w:lvlJc w:val="left"/>
      <w:pPr>
        <w:ind w:left="2226" w:hanging="1440"/>
      </w:pPr>
    </w:lvl>
    <w:lvl w:ilvl="6" w:tentative="0">
      <w:start w:val="1"/>
      <w:numFmt w:val="decimal"/>
      <w:isLgl/>
      <w:lvlText w:val="%1.%2.%3.%4.%5.%6.%7."/>
      <w:lvlJc w:val="left"/>
      <w:pPr>
        <w:ind w:left="2586" w:hanging="1800"/>
      </w:pPr>
    </w:lvl>
    <w:lvl w:ilvl="7" w:tentative="0">
      <w:start w:val="1"/>
      <w:numFmt w:val="decimal"/>
      <w:isLgl/>
      <w:lvlText w:val="%1.%2.%3.%4.%5.%6.%7.%8."/>
      <w:lvlJc w:val="left"/>
      <w:pPr>
        <w:ind w:left="2586" w:hanging="1800"/>
      </w:pPr>
    </w:lvl>
    <w:lvl w:ilvl="8" w:tentative="0">
      <w:start w:val="1"/>
      <w:numFmt w:val="decimal"/>
      <w:isLgl/>
      <w:lvlText w:val="%1.%2.%3.%4.%5.%6.%7.%8.%9."/>
      <w:lvlJc w:val="left"/>
      <w:pPr>
        <w:ind w:left="294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169F3"/>
    <w:rsid w:val="00070E0B"/>
    <w:rsid w:val="004169F3"/>
    <w:rsid w:val="00680146"/>
    <w:rsid w:val="00761CE1"/>
    <w:rsid w:val="00CA18AB"/>
    <w:rsid w:val="00E93F35"/>
    <w:rsid w:val="05DB5F1A"/>
    <w:rsid w:val="359E618E"/>
    <w:rsid w:val="7FFF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6"/>
    <w:semiHidden/>
    <w:unhideWhenUsed/>
    <w:uiPriority w:val="0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5">
    <w:name w:val="Normal (Web)"/>
    <w:basedOn w:val="1"/>
    <w:semiHidden/>
    <w:unhideWhenUsed/>
    <w:uiPriority w:val="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</w:rPr>
  </w:style>
  <w:style w:type="character" w:customStyle="1" w:styleId="6">
    <w:name w:val="Основной текст Знак"/>
    <w:basedOn w:val="2"/>
    <w:link w:val="4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EDD10-6AC4-4413-9278-A4E8EBCF3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607</Words>
  <Characters>3465</Characters>
  <Lines>28</Lines>
  <Paragraphs>8</Paragraphs>
  <TotalTime>1</TotalTime>
  <ScaleCrop>false</ScaleCrop>
  <LinksUpToDate>false</LinksUpToDate>
  <CharactersWithSpaces>4064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2024-05-07T08:31:00Z</dcterms:created>
  <dc:creator>Usser</dc:creator>
  <cp:lastModifiedBy>007</cp:lastModifiedBy>
  <cp:lastPrinted>2024-06-06T06:56:34Z</cp:lastPrinted>
  <dcterms:modified xsi:type="dcterms:W3CDTF">2024-06-06T06:56:39Z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AC7DD59404C24682B43E363F3696FD5F_12</vt:lpwstr>
  </property>
</Properties>
</file>